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省委宣传部副部长余红岚调研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省广电网络承建的</w:t>
      </w:r>
      <w:r>
        <w:rPr>
          <w:rFonts w:hint="eastAsia" w:ascii="黑体" w:hAnsi="黑体" w:eastAsia="黑体" w:cs="黑体"/>
          <w:sz w:val="32"/>
          <w:szCs w:val="32"/>
        </w:rPr>
        <w:t>十堰创文实测点监控指挥系统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月23日，省委宣传部副部长余红岚带队，莅临市创文办指挥调度中心，现场观摩十堰创文实测点监控指挥系统，肯定项目建设标准高、效果好、推进速度快，同时求十堰要再加力度、再加措施、加快建设进程，全力打造全省示范工程。市委组织部刘荣山部长，市宣传部副部长兼创文办主任李洪福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92045" cy="1794510"/>
            <wp:effectExtent l="0" t="0" r="8255" b="1524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854325" cy="1810385"/>
            <wp:effectExtent l="0" t="0" r="3175" b="18415"/>
            <wp:docPr id="1" name="图片 1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堰创文实测点智能化管理项目包括控制调度中心和实测监控点位2部分。实测监控点位主要涵盖街道办事处、主次干道、交通路口、集贸市场、公共广场、建筑工地、宾馆酒店、银行网点、公共服务窗口、学校、医院、文化体育场馆、行政服务中心等40大类513个点位。控制调度中心主要通过管理平台远程监控、指挥、调度各实测点位，及时发现和处置各种不文明、不合规行为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自9月底工程项目正式启动，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湖北广电网络十堰分公司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现已完成213个实测点位的光纤链路建设和170个点位的标准化接入及600路图像的回传。根据目前推进速度，可在10月底全面完工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广电网络公司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将通过十堰市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创文实测点智能化管理项目进一步创新思维，充分运用大数据分析、识别技术挖潜创文可视化智能应用，为建设智慧十堰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、智慧湖北</w:t>
      </w:r>
      <w:r>
        <w:rPr>
          <w:rFonts w:hint="eastAsia" w:ascii="仿宋_GB2312" w:hAnsi="仿宋_GB2312" w:eastAsia="仿宋_GB2312" w:cs="仿宋_GB2312"/>
          <w:sz w:val="32"/>
          <w:szCs w:val="32"/>
        </w:rPr>
        <w:t>多探索，多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奉</w:t>
      </w:r>
      <w:r>
        <w:rPr>
          <w:rFonts w:hint="eastAsia" w:ascii="仿宋_GB2312" w:hAnsi="仿宋_GB2312" w:eastAsia="仿宋_GB2312" w:cs="仿宋_GB2312"/>
          <w:sz w:val="32"/>
          <w:szCs w:val="32"/>
        </w:rPr>
        <w:t>献。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C1345"/>
    <w:rsid w:val="4B3C13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2018-10-24T08:44:00Z</dcterms:created>
  <dc:creator>（）（）（）</dc:creator>
  <cp:lastModifiedBy>（）（）（）</cp:lastModifiedBy>
  <dcterms:modified xsi:type="dcterms:W3CDTF">2018-10-24T08:48:57Z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